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1773"/>
        <w:gridCol w:w="4677"/>
      </w:tblGrid>
      <w:tr w:rsidR="001E750A" w:rsidRPr="001E750A" w:rsidTr="009F5103">
        <w:trPr>
          <w:trHeight w:val="1695"/>
          <w:jc w:val="center"/>
        </w:trPr>
        <w:tc>
          <w:tcPr>
            <w:tcW w:w="3888" w:type="dxa"/>
          </w:tcPr>
          <w:p w:rsidR="001E750A" w:rsidRPr="001E750A" w:rsidRDefault="001E750A" w:rsidP="001E750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</w:t>
            </w: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ҠОРТОСТАН РЕСПУБЛИКАҺЫ</w:t>
            </w:r>
          </w:p>
          <w:p w:rsidR="001E750A" w:rsidRPr="001E750A" w:rsidRDefault="001E750A" w:rsidP="001E750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НЕФТЕКАМА ҠАЛАҺЫ ҠАЛА ОКРУГЫНЫҢ</w:t>
            </w:r>
          </w:p>
          <w:p w:rsidR="001E750A" w:rsidRPr="001E750A" w:rsidRDefault="001E750A" w:rsidP="001E75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БАЛАЛАР ҺӘМ ҮҪМЕРҘӘР</w:t>
            </w:r>
          </w:p>
          <w:p w:rsidR="001E750A" w:rsidRPr="001E750A" w:rsidRDefault="001E750A" w:rsidP="001E75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ТЕХНИК ИЖАДЫ ҮҘӘГЕ «ТЕХНОПАРК»</w:t>
            </w:r>
          </w:p>
          <w:p w:rsidR="001E750A" w:rsidRPr="001E750A" w:rsidRDefault="001E750A" w:rsidP="001E75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ӨҪТӘМӘ БЕЛЕМ БИРЕҮ</w:t>
            </w:r>
          </w:p>
          <w:p w:rsidR="001E750A" w:rsidRPr="001E750A" w:rsidRDefault="001E750A" w:rsidP="001E75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МУНИЦИПАЛЬ БЮДЖЕТ УЧРЕЖДЕНИЕҺЫ</w:t>
            </w:r>
          </w:p>
          <w:p w:rsidR="001E750A" w:rsidRPr="001E750A" w:rsidRDefault="001E750A" w:rsidP="001E75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( </w:t>
            </w: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ҺҮТИҮ ӨББ МБУ «ТЕХНОПАРК»)</w:t>
            </w:r>
          </w:p>
          <w:p w:rsidR="001E750A" w:rsidRPr="001E750A" w:rsidRDefault="001E750A" w:rsidP="001E75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1E750A" w:rsidRPr="001E750A" w:rsidRDefault="001E750A" w:rsidP="001E75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E7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45C90788" wp14:editId="4C32CDD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50800</wp:posOffset>
                      </wp:positionV>
                      <wp:extent cx="6430010" cy="36195"/>
                      <wp:effectExtent l="0" t="0" r="27940" b="40005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430010" cy="36195"/>
                                <a:chOff x="1" y="0"/>
                                <a:chExt cx="10125" cy="56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0"/>
                                  <a:ext cx="1012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55"/>
                                  <a:ext cx="1012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F27FC6" id="Группа 4" o:spid="_x0000_s1026" style="position:absolute;margin-left:-2.2pt;margin-top:4pt;width:506.3pt;height:2.85pt;z-index:251659264;mso-wrap-distance-left:0;mso-wrap-distance-right:0" coordorigin="1" coordsize="10125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BYxwIAADsIAAAOAAAAZHJzL2Uyb0RvYy54bWzsVUtu2zAQ3RfoHQjuHUm2rDpC5CDwJ5u0&#10;DZD0ADRFSUQlkiAZy0ZRoECPkIv0Br1CcqMOKdlx0kWLtM2qNiDzN6M3b94zT043TY3WTBsuRYaj&#10;oxAjJqjMuSgz/OF6OZhgZCwROamlYBneMoNPp69fnbQqZUNZyTpnGkESYdJWZbiyVqVBYGjFGmKO&#10;pGICNgupG2Jhqssg16SF7E0dDMMwCVqpc6UlZcbA6rzbxFOfvygYte+LwjCL6gwDNuuf2j9X7hlM&#10;T0haaqIqTnsY5BkoGsIFvHSfak4sQTea/5Sq4VRLIwt7RGUTyKLglPkaoJoofFLNuZY3ytdSpm2p&#10;9jQBtU94enZa+m59qRHPMxxjJEgDLbq7vf9y//XuO3y/odgx1KoyhYPnWl2pS90vlN0Mrdq3Mocw&#10;cmOlp2BT6MZRAcWhjWd6u2eabSyisJjEoxDqxYjC3iiJjsddJ2gF7XJREUYPUbRa9HFRGA3HXdQ4&#10;cSEBSbv3BQ5kj8khBjmZB8bMnzF2VRHFfCOMI6JnbLRj7AxK90fQqKPLn5qJS+14oBtxpS4k/WiQ&#10;kLOKiJL5w9dbBbRFvgqHFxJ3IW5igOhfUvuIpB21BxR1uXcMkVRpY8+ZbJAbZNhYTXhZ2ZkUAowi&#10;deT7R9YXxnbU7gJcGUIueV3DOklrgVpAPkzC0EcYWfPc7bpNo8vVrNZoTZzl/Kdv1KNjDbdg/Jo3&#10;GZ7sD5G0YiRfiNy/xhJed2Poci1ccigSwPWjzmCfjsPjxWQxiQfxMFkM4nA+H5wtZ/EgWUZvxvPR&#10;fDabR58dzihOK57nTDioO7NH8e9Jo//b6Wy6t/uelOBxdi9MALv79aBBol1jO32uZL71bvLroNYX&#10;ki34pzP6g2x7lx9o8N/Ldtxb/sV1O5pEyX/d9mb+O7r1f75wQ3m597epuwIP5zA+vPOnPwAAAP//&#10;AwBQSwMEFAAGAAgAAAAhANobCfnfAAAACAEAAA8AAABkcnMvZG93bnJldi54bWxMj0FrwkAQhe+F&#10;/odlCr3pbtS2IWYjIm1PUlALxduYjEkwOxuyaxL/fddTe5vHe7z5XroaTSN66lxtWUM0VSCIc1vU&#10;XGr4PnxMYhDOIxfYWCYNN3Kwyh4fUkwKO/CO+r0vRShhl6CGyvs2kdLlFRl0U9sSB+9sO4M+yK6U&#10;RYdDKDeNnCn1Kg3WHD5U2NKmovyyvxoNnwMO63n03m8v583teHj5+tlGpPXz07hegvA0+r8w3PED&#10;OmSB6WSvXDjRaJgsFiGpIQ6L7rZS8QzEKVzzN5BZKv8PyH4BAAD//wMAUEsBAi0AFAAGAAgAAAAh&#10;ALaDOJL+AAAA4QEAABMAAAAAAAAAAAAAAAAAAAAAAFtDb250ZW50X1R5cGVzXS54bWxQSwECLQAU&#10;AAYACAAAACEAOP0h/9YAAACUAQAACwAAAAAAAAAAAAAAAAAvAQAAX3JlbHMvLnJlbHNQSwECLQAU&#10;AAYACAAAACEAZp8AWMcCAAA7CAAADgAAAAAAAAAAAAAAAAAuAgAAZHJzL2Uyb0RvYy54bWxQSwEC&#10;LQAUAAYACAAAACEA2hsJ+d8AAAAIAQAADwAAAAAAAAAAAAAAAAAhBQAAZHJzL2Rvd25yZXYueG1s&#10;UEsFBgAAAAAEAAQA8wAAAC0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;width:101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gZPsIAAADaAAAADwAAAGRycy9kb3ducmV2LnhtbESPQWuDQBSE74H+h+UVeourLZRis5EQ&#10;CEnJqWrvT/dVbdy34m6iya/PFgo9DjPzDbPKZtOLC42us6wgiWIQxLXVHTcKymK3fAPhPLLG3jIp&#10;uJKDbP2wWGGq7cSfdMl9IwKEXYoKWu+HVEpXt2TQRXYgDt63HQ36IMdG6hGnADe9fI7jV2mw47DQ&#10;4kDblupTfjYKvs6ain2V5NVw+2ioPFRb/Dkq9fQ4b95BeJr9f/ivfdAKXuD3SrgB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gZPsIAAADaAAAADwAAAAAAAAAAAAAA&#10;AAChAgAAZHJzL2Rvd25yZXYueG1sUEsFBgAAAAAEAAQA+QAAAJADAAAAAA==&#10;" strokeweight=".35mm">
                        <v:stroke joinstyle="miter"/>
                      </v:shape>
                      <v:shape id="AutoShape 4" o:spid="_x0000_s1028" type="#_x0000_t32" style="position:absolute;left:1;top:55;width:101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Ok/8MAAADaAAAADwAAAGRycy9kb3ducmV2LnhtbESP3YrCMBSE7xd8h3AE79a0iotUo/iD&#10;sCwKrorg3aE5tsXmpDSx1rc3wsJeDjPzDTOdt6YUDdWusKwg7kcgiFOrC84UnI6bzzEI55E1lpZJ&#10;wZMczGedjykm2j74l5qDz0SAsEtQQe59lUjp0pwMur6tiIN3tbVBH2SdSV3jI8BNKQdR9CUNFhwW&#10;cqxolVN6O9yNgmtcNlmMy915+7Pf6+d6ezFDp1Sv2y4mIDy1/j/81/7WCkbwvhJu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pP/DAAAA2gAAAA8AAAAAAAAAAAAA&#10;AAAAoQIAAGRycy9kb3ducmV2LnhtbFBLBQYAAAAABAAEAPkAAACRAwAAAAA=&#10;" strokeweight="1.06mm">
                        <v:stroke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774" w:type="dxa"/>
            <w:hideMark/>
          </w:tcPr>
          <w:p w:rsidR="001E750A" w:rsidRPr="001E750A" w:rsidRDefault="001E750A" w:rsidP="001E750A">
            <w:pPr>
              <w:snapToGrid w:val="0"/>
              <w:spacing w:after="0" w:line="256" w:lineRule="auto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 w:rsidRPr="001E7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40E837F" wp14:editId="4BD77E4C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-332105</wp:posOffset>
                  </wp:positionV>
                  <wp:extent cx="1467485" cy="1379855"/>
                  <wp:effectExtent l="0" t="0" r="0" b="0"/>
                  <wp:wrapNone/>
                  <wp:docPr id="1" name="Рисунок 1" descr="логотип цен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ен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37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</w:tcPr>
          <w:p w:rsidR="001E750A" w:rsidRPr="001E750A" w:rsidRDefault="001E750A" w:rsidP="001E750A">
            <w:pPr>
              <w:snapToGrid w:val="0"/>
              <w:spacing w:after="0" w:line="256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МУНИЦИПАЛЬНОЕ БЮДЖЕТНОЕ УЧРЕЖДЕНИЕ</w:t>
            </w:r>
          </w:p>
          <w:p w:rsidR="001E750A" w:rsidRPr="001E750A" w:rsidRDefault="001E750A" w:rsidP="001E750A">
            <w:pPr>
              <w:spacing w:after="0" w:line="256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ДОПОЛНИТЕЛЬНОГО ОБРАЗОВАНИЯ</w:t>
            </w:r>
          </w:p>
          <w:p w:rsidR="001E750A" w:rsidRPr="001E750A" w:rsidRDefault="001E750A" w:rsidP="001E75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ЦЕНТР ТЕХНИЧЕСКОГО ТВОРЧЕСТВА</w:t>
            </w:r>
          </w:p>
          <w:p w:rsidR="001E750A" w:rsidRPr="001E750A" w:rsidRDefault="001E750A" w:rsidP="001E75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ДЕТЕЙ И ЮНОШЕСТВА «ТЕХНОПАРК</w:t>
            </w: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1E750A" w:rsidRPr="001E750A" w:rsidRDefault="001E750A" w:rsidP="001E75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ГОРОДСКОГО ОКРУГА ГОРОД НЕФТЕКАМСК</w:t>
            </w:r>
          </w:p>
          <w:p w:rsidR="001E750A" w:rsidRPr="001E750A" w:rsidRDefault="001E750A" w:rsidP="001E75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РЕСПУБЛИКИ БАШКОРТОСТАН</w:t>
            </w:r>
          </w:p>
          <w:p w:rsidR="001E750A" w:rsidRPr="001E750A" w:rsidRDefault="001E750A" w:rsidP="001E75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(МБУ ДО ЦТТДиЮ «ТЕХНОПАРК</w:t>
            </w: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  <w:r w:rsidRPr="001E7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)</w:t>
            </w:r>
          </w:p>
          <w:p w:rsidR="001E750A" w:rsidRPr="001E750A" w:rsidRDefault="001E750A" w:rsidP="001E75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1E750A" w:rsidRPr="001E750A" w:rsidRDefault="001E750A" w:rsidP="001E75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</w:tr>
    </w:tbl>
    <w:p w:rsidR="001E750A" w:rsidRPr="001E750A" w:rsidRDefault="001E750A" w:rsidP="001E750A">
      <w:pPr>
        <w:suppressAutoHyphens/>
        <w:spacing w:after="200" w:line="276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1E750A" w:rsidRPr="001E750A" w:rsidRDefault="001E750A" w:rsidP="001E750A">
      <w:pPr>
        <w:tabs>
          <w:tab w:val="left" w:pos="5903"/>
          <w:tab w:val="left" w:pos="7371"/>
          <w:tab w:val="left" w:pos="7513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32"/>
          <w:lang w:eastAsia="ar-SA"/>
        </w:rPr>
      </w:pPr>
      <w:r w:rsidRPr="001E750A">
        <w:rPr>
          <w:rFonts w:ascii="Times New Roman" w:eastAsia="Calibri" w:hAnsi="Times New Roman" w:cs="Times New Roman"/>
          <w:b/>
          <w:sz w:val="32"/>
          <w:lang w:eastAsia="ar-SA"/>
        </w:rPr>
        <w:t xml:space="preserve">       БОЙОРО</w:t>
      </w:r>
      <w:r w:rsidRPr="001E750A">
        <w:rPr>
          <w:rFonts w:ascii="Lucida Sans Unicode" w:eastAsia="Calibri" w:hAnsi="Lucida Sans Unicode" w:cs="Lucida Sans Unicode"/>
          <w:b/>
          <w:sz w:val="32"/>
          <w:lang w:val="be-BY" w:eastAsia="ar-SA"/>
        </w:rPr>
        <w:t>Ҡ</w:t>
      </w:r>
      <w:r w:rsidRPr="001E750A">
        <w:rPr>
          <w:rFonts w:ascii="Cambria Math" w:eastAsia="Calibri" w:hAnsi="Cambria Math" w:cs="Cambria Math"/>
          <w:b/>
          <w:sz w:val="32"/>
          <w:lang w:eastAsia="ar-SA"/>
        </w:rPr>
        <w:t xml:space="preserve"> </w:t>
      </w:r>
      <w:r w:rsidRPr="001E750A">
        <w:rPr>
          <w:rFonts w:ascii="Cambria Math" w:eastAsia="Calibri" w:hAnsi="Cambria Math" w:cs="Cambria Math"/>
          <w:b/>
          <w:sz w:val="32"/>
          <w:lang w:eastAsia="ar-SA"/>
        </w:rPr>
        <w:tab/>
        <w:t xml:space="preserve">                  </w:t>
      </w:r>
      <w:r w:rsidRPr="001E750A">
        <w:rPr>
          <w:rFonts w:ascii="Times New Roman" w:eastAsia="Calibri" w:hAnsi="Times New Roman" w:cs="Times New Roman"/>
          <w:b/>
          <w:sz w:val="32"/>
          <w:lang w:eastAsia="ar-SA"/>
        </w:rPr>
        <w:t>ПРИКАЗ</w:t>
      </w:r>
    </w:p>
    <w:p w:rsidR="001E750A" w:rsidRPr="001E750A" w:rsidRDefault="001E750A" w:rsidP="001E75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750A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                                                            </w:t>
      </w:r>
    </w:p>
    <w:p w:rsidR="001E750A" w:rsidRPr="001E750A" w:rsidRDefault="001E750A" w:rsidP="001E750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E75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1E750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2022 й.</w:t>
      </w:r>
      <w:r w:rsidRPr="001E75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1E75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№                                    </w:t>
      </w:r>
      <w:r w:rsidRPr="001E750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2022 г. </w:t>
      </w:r>
    </w:p>
    <w:p w:rsidR="00CF6DF5" w:rsidRDefault="00CF6DF5">
      <w:bookmarkStart w:id="0" w:name="_GoBack"/>
      <w:bookmarkEnd w:id="0"/>
    </w:p>
    <w:p w:rsidR="00CF6DF5" w:rsidRDefault="00CF6DF5" w:rsidP="00CF6D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1AB">
        <w:rPr>
          <w:rFonts w:ascii="Times New Roman" w:hAnsi="Times New Roman" w:cs="Times New Roman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Концепции развития дополнительного образования детей, утвержденной распоряжением Правительства Российской Федерации № 1726-р от 04.09.2014 года, федерального проекта «Успех каждого ребенка», национального проекта «Образование», утверждённого на заседании президиума Совета при Президенте Российской Федерации по стратегическому развитию национальным проектам (протокол от 03.09.2018 года № 10), создаются новые места для дополнительного образования детей технической и естественнонаучной направленности в 2022-2023 учебном году на базе 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«Технопарк». В связи с вышеизложенным</w:t>
      </w:r>
    </w:p>
    <w:p w:rsidR="00CF6DF5" w:rsidRDefault="00CF6DF5" w:rsidP="00CF6D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6DF5" w:rsidRDefault="00CF6DF5" w:rsidP="00CF6D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F6DF5" w:rsidRDefault="00CF6DF5" w:rsidP="00BD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комплекс мер (дородную карту) по созданию новых мест для реализации дополнительных </w:t>
      </w:r>
      <w:r w:rsidR="00BD5D8C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общеразвивающих программ «Студия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технологий» и «Графический дизайн» - технической направленности, «</w:t>
      </w:r>
      <w:r w:rsidR="00BD5D8C">
        <w:rPr>
          <w:rFonts w:ascii="Times New Roman" w:hAnsi="Times New Roman" w:cs="Times New Roman"/>
          <w:sz w:val="24"/>
          <w:szCs w:val="24"/>
        </w:rPr>
        <w:t>Занимательная</w:t>
      </w:r>
      <w:r>
        <w:rPr>
          <w:rFonts w:ascii="Times New Roman" w:hAnsi="Times New Roman" w:cs="Times New Roman"/>
          <w:sz w:val="24"/>
          <w:szCs w:val="24"/>
        </w:rPr>
        <w:t xml:space="preserve"> наука»  - естественнонаучной </w:t>
      </w:r>
      <w:r w:rsidR="00BD5D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аправленности на базе Муниципального бюджетного учреждения дополнительного образования Центр технического творчества детей и юношества «Технопарк» городского</w:t>
      </w:r>
      <w:r w:rsidR="00BD5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 город Нефтекамск Республики Башкорт</w:t>
      </w:r>
      <w:r w:rsidR="00BD5D8C">
        <w:rPr>
          <w:rFonts w:ascii="Times New Roman" w:hAnsi="Times New Roman" w:cs="Times New Roman"/>
          <w:sz w:val="24"/>
          <w:szCs w:val="24"/>
        </w:rPr>
        <w:t>остан в 2022-2023 учебном году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1).</w:t>
      </w:r>
    </w:p>
    <w:p w:rsidR="00CF6DF5" w:rsidRDefault="00CF6DF5" w:rsidP="00BD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контент-план по сопровождению мероприятий федерального проекта «Успех каждого ребенка» (приложение № 2).</w:t>
      </w:r>
    </w:p>
    <w:p w:rsidR="00CF6DF5" w:rsidRDefault="00CF6DF5" w:rsidP="00BD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медиаплан по </w:t>
      </w:r>
      <w:r w:rsidR="00BD5D8C">
        <w:rPr>
          <w:rFonts w:ascii="Times New Roman" w:hAnsi="Times New Roman" w:cs="Times New Roman"/>
          <w:sz w:val="24"/>
          <w:szCs w:val="24"/>
        </w:rPr>
        <w:t>информационному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сопровождению мероприятий проекта «спех каждого ребенка» (приложение № 3).</w:t>
      </w:r>
    </w:p>
    <w:p w:rsidR="00CF6DF5" w:rsidRDefault="00CF6DF5" w:rsidP="00BD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Определить кабинеты № 2-105, 2-108, 2-201 для размещения оборудования и проведения занятий по дополнительным </w:t>
      </w:r>
      <w:r w:rsidR="00BD5D8C">
        <w:rPr>
          <w:rFonts w:ascii="Times New Roman" w:hAnsi="Times New Roman" w:cs="Times New Roman"/>
          <w:sz w:val="24"/>
          <w:szCs w:val="24"/>
        </w:rPr>
        <w:t>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общеразвивающим программам «Студия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D5D8C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>», «Графический дизайн», «Занимательная наука»</w:t>
      </w:r>
      <w:r w:rsidR="00BD5D8C">
        <w:rPr>
          <w:rFonts w:ascii="Times New Roman" w:hAnsi="Times New Roman" w:cs="Times New Roman"/>
          <w:sz w:val="24"/>
          <w:szCs w:val="24"/>
        </w:rPr>
        <w:t>.</w:t>
      </w:r>
    </w:p>
    <w:p w:rsidR="00BD5D8C" w:rsidRDefault="00BD5D8C" w:rsidP="00BD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данного приказа оставляю за собой.</w:t>
      </w:r>
    </w:p>
    <w:p w:rsidR="00BD5D8C" w:rsidRDefault="00BD5D8C" w:rsidP="00CF6D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D8C" w:rsidRDefault="00BD5D8C" w:rsidP="00CF6D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D8C" w:rsidRDefault="00BD5D8C" w:rsidP="00CF6D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D8C" w:rsidRDefault="00BD5D8C" w:rsidP="00CF6D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D8C" w:rsidRDefault="00BD5D8C" w:rsidP="00CF6D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D8C" w:rsidRDefault="00BD5D8C" w:rsidP="00CF6D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D8C" w:rsidRPr="00CF6DF5" w:rsidRDefault="00BD5D8C" w:rsidP="00CF6DF5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Р.Т. Ганиев</w:t>
      </w:r>
    </w:p>
    <w:sectPr w:rsidR="00BD5D8C" w:rsidRPr="00CF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20"/>
    <w:rsid w:val="001E750A"/>
    <w:rsid w:val="004A318A"/>
    <w:rsid w:val="00635454"/>
    <w:rsid w:val="00BD5D8C"/>
    <w:rsid w:val="00CF6DF5"/>
    <w:rsid w:val="00F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3882B-AEB5-4FE0-B5E7-B6FF4597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2023-01-20T09:14:00Z</dcterms:created>
  <dcterms:modified xsi:type="dcterms:W3CDTF">2023-01-20T09:58:00Z</dcterms:modified>
</cp:coreProperties>
</file>